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B5B19" w14:textId="1C119CF0" w:rsidR="00B1493A" w:rsidRDefault="0000000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TSG-SA2 Meeting #155</w:t>
      </w:r>
      <w:r>
        <w:rPr>
          <w:rFonts w:ascii="Arial" w:eastAsia="Arial" w:hAnsi="Arial" w:cs="Arial"/>
          <w:b/>
          <w:i/>
          <w:color w:val="000000"/>
          <w:sz w:val="28"/>
          <w:szCs w:val="28"/>
        </w:rPr>
        <w:tab/>
      </w:r>
      <w:r>
        <w:rPr>
          <w:rFonts w:ascii="Arial" w:eastAsia="Arial" w:hAnsi="Arial" w:cs="Arial"/>
          <w:b/>
          <w:color w:val="000000"/>
          <w:sz w:val="24"/>
          <w:szCs w:val="24"/>
        </w:rPr>
        <w:t>S2-</w:t>
      </w:r>
      <w:r w:rsidR="00012F4B" w:rsidRPr="00012F4B">
        <w:rPr>
          <w:rFonts w:ascii="Arial" w:eastAsia="Arial" w:hAnsi="Arial" w:cs="Arial"/>
          <w:b/>
          <w:color w:val="000000"/>
          <w:sz w:val="24"/>
          <w:szCs w:val="24"/>
        </w:rPr>
        <w:t>2303086</w:t>
      </w:r>
    </w:p>
    <w:p w14:paraId="1042836F" w14:textId="77777777" w:rsidR="00B1493A" w:rsidRDefault="0000000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Athens, Greece, Feb 20 - 24, 2023</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p>
    <w:tbl>
      <w:tblPr>
        <w:tblStyle w:val="a"/>
        <w:tblW w:w="9641" w:type="dxa"/>
        <w:tblInd w:w="42"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B1493A" w14:paraId="6D44306A" w14:textId="77777777">
        <w:tc>
          <w:tcPr>
            <w:tcW w:w="9641" w:type="dxa"/>
            <w:gridSpan w:val="9"/>
            <w:tcBorders>
              <w:top w:val="single" w:sz="4" w:space="0" w:color="000000"/>
              <w:left w:val="single" w:sz="4" w:space="0" w:color="000000"/>
              <w:right w:val="single" w:sz="4" w:space="0" w:color="000000"/>
            </w:tcBorders>
          </w:tcPr>
          <w:p w14:paraId="62B8F963" w14:textId="77777777" w:rsidR="00B1493A" w:rsidRDefault="00000000">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B1493A" w14:paraId="2FD5A5BF" w14:textId="77777777">
        <w:tc>
          <w:tcPr>
            <w:tcW w:w="9641" w:type="dxa"/>
            <w:gridSpan w:val="9"/>
            <w:tcBorders>
              <w:left w:val="single" w:sz="4" w:space="0" w:color="000000"/>
              <w:right w:val="single" w:sz="4" w:space="0" w:color="000000"/>
            </w:tcBorders>
          </w:tcPr>
          <w:p w14:paraId="6C025076" w14:textId="77777777" w:rsidR="00B1493A"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B1493A" w14:paraId="0230ECD6" w14:textId="77777777">
        <w:tc>
          <w:tcPr>
            <w:tcW w:w="9641" w:type="dxa"/>
            <w:gridSpan w:val="9"/>
            <w:tcBorders>
              <w:left w:val="single" w:sz="4" w:space="0" w:color="000000"/>
              <w:right w:val="single" w:sz="4" w:space="0" w:color="000000"/>
            </w:tcBorders>
          </w:tcPr>
          <w:p w14:paraId="32445300"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r w:rsidR="00B1493A" w14:paraId="60D585AE" w14:textId="77777777">
        <w:tc>
          <w:tcPr>
            <w:tcW w:w="142" w:type="dxa"/>
            <w:tcBorders>
              <w:left w:val="single" w:sz="4" w:space="0" w:color="000000"/>
            </w:tcBorders>
          </w:tcPr>
          <w:p w14:paraId="29FA8C4F" w14:textId="77777777" w:rsidR="00B1493A" w:rsidRDefault="00B1493A">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0BE57FE2" w14:textId="77777777" w:rsidR="00B1493A" w:rsidRDefault="00000000">
            <w:pPr>
              <w:pBdr>
                <w:top w:val="nil"/>
                <w:left w:val="nil"/>
                <w:bottom w:val="nil"/>
                <w:right w:val="nil"/>
                <w:between w:val="nil"/>
              </w:pBdr>
              <w:spacing w:after="0"/>
              <w:jc w:val="right"/>
              <w:rPr>
                <w:rFonts w:ascii="Arial" w:eastAsia="Arial" w:hAnsi="Arial" w:cs="Arial"/>
                <w:b/>
                <w:color w:val="000000"/>
                <w:sz w:val="28"/>
                <w:szCs w:val="28"/>
              </w:rPr>
            </w:pPr>
            <w:r>
              <w:rPr>
                <w:rFonts w:ascii="Arial" w:eastAsia="Arial" w:hAnsi="Arial" w:cs="Arial"/>
                <w:b/>
                <w:color w:val="000000"/>
                <w:sz w:val="28"/>
                <w:szCs w:val="28"/>
              </w:rPr>
              <w:t>23.501</w:t>
            </w:r>
          </w:p>
        </w:tc>
        <w:tc>
          <w:tcPr>
            <w:tcW w:w="709" w:type="dxa"/>
          </w:tcPr>
          <w:p w14:paraId="7E67A8A9" w14:textId="77777777" w:rsidR="00B1493A"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69BE5800" w14:textId="4BC4C001" w:rsidR="00B1493A" w:rsidRDefault="00012F4B">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4175</w:t>
            </w:r>
          </w:p>
        </w:tc>
        <w:tc>
          <w:tcPr>
            <w:tcW w:w="709" w:type="dxa"/>
          </w:tcPr>
          <w:p w14:paraId="4642D489" w14:textId="77777777" w:rsidR="00B1493A" w:rsidRDefault="00000000">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CE07220" w14:textId="77777777" w:rsidR="00B1493A" w:rsidRDefault="00000000">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0" w:type="dxa"/>
          </w:tcPr>
          <w:p w14:paraId="1986EDC0" w14:textId="77777777" w:rsidR="00B1493A" w:rsidRDefault="00000000">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685B9419" w14:textId="77777777" w:rsidR="00B1493A" w:rsidRDefault="00000000">
            <w:pPr>
              <w:pBdr>
                <w:top w:val="nil"/>
                <w:left w:val="nil"/>
                <w:bottom w:val="nil"/>
                <w:right w:val="nil"/>
                <w:between w:val="nil"/>
              </w:pBdr>
              <w:spacing w:after="0"/>
              <w:jc w:val="center"/>
              <w:rPr>
                <w:rFonts w:ascii="Arial" w:eastAsia="Arial" w:hAnsi="Arial" w:cs="Arial"/>
                <w:color w:val="000000"/>
                <w:sz w:val="28"/>
                <w:szCs w:val="28"/>
              </w:rPr>
            </w:pPr>
            <w:r>
              <w:rPr>
                <w:rFonts w:ascii="Arial" w:eastAsia="Arial" w:hAnsi="Arial" w:cs="Arial"/>
                <w:b/>
                <w:color w:val="000000"/>
                <w:sz w:val="28"/>
                <w:szCs w:val="28"/>
              </w:rPr>
              <w:t>18.0.0</w:t>
            </w:r>
          </w:p>
        </w:tc>
        <w:tc>
          <w:tcPr>
            <w:tcW w:w="143" w:type="dxa"/>
            <w:tcBorders>
              <w:right w:val="single" w:sz="4" w:space="0" w:color="000000"/>
            </w:tcBorders>
          </w:tcPr>
          <w:p w14:paraId="1C4D6983" w14:textId="77777777" w:rsidR="00B1493A" w:rsidRDefault="00B1493A">
            <w:pPr>
              <w:pBdr>
                <w:top w:val="nil"/>
                <w:left w:val="nil"/>
                <w:bottom w:val="nil"/>
                <w:right w:val="nil"/>
                <w:between w:val="nil"/>
              </w:pBdr>
              <w:spacing w:after="0"/>
              <w:rPr>
                <w:rFonts w:ascii="Arial" w:eastAsia="Arial" w:hAnsi="Arial" w:cs="Arial"/>
                <w:color w:val="000000"/>
              </w:rPr>
            </w:pPr>
          </w:p>
        </w:tc>
      </w:tr>
      <w:tr w:rsidR="00B1493A" w14:paraId="24E10E47" w14:textId="77777777">
        <w:tc>
          <w:tcPr>
            <w:tcW w:w="9641" w:type="dxa"/>
            <w:gridSpan w:val="9"/>
            <w:tcBorders>
              <w:left w:val="single" w:sz="4" w:space="0" w:color="000000"/>
              <w:right w:val="single" w:sz="4" w:space="0" w:color="000000"/>
            </w:tcBorders>
          </w:tcPr>
          <w:p w14:paraId="7A763BCD" w14:textId="77777777" w:rsidR="00B1493A" w:rsidRDefault="00B1493A">
            <w:pPr>
              <w:pBdr>
                <w:top w:val="nil"/>
                <w:left w:val="nil"/>
                <w:bottom w:val="nil"/>
                <w:right w:val="nil"/>
                <w:between w:val="nil"/>
              </w:pBdr>
              <w:spacing w:after="0"/>
              <w:rPr>
                <w:rFonts w:ascii="Arial" w:eastAsia="Arial" w:hAnsi="Arial" w:cs="Arial"/>
                <w:color w:val="000000"/>
              </w:rPr>
            </w:pPr>
          </w:p>
        </w:tc>
      </w:tr>
      <w:tr w:rsidR="00B1493A" w14:paraId="78BC33C5" w14:textId="77777777">
        <w:tc>
          <w:tcPr>
            <w:tcW w:w="9641" w:type="dxa"/>
            <w:gridSpan w:val="9"/>
            <w:tcBorders>
              <w:top w:val="single" w:sz="4" w:space="0" w:color="000000"/>
            </w:tcBorders>
          </w:tcPr>
          <w:p w14:paraId="68ED755C" w14:textId="77777777" w:rsidR="00B1493A" w:rsidRDefault="00000000">
            <w:pPr>
              <w:pBdr>
                <w:top w:val="nil"/>
                <w:left w:val="nil"/>
                <w:bottom w:val="nil"/>
                <w:right w:val="nil"/>
                <w:between w:val="nil"/>
              </w:pBdr>
              <w:spacing w:after="0"/>
              <w:jc w:val="center"/>
              <w:rPr>
                <w:rFonts w:ascii="Arial" w:eastAsia="Arial" w:hAnsi="Arial" w:cs="Arial"/>
                <w:i/>
                <w:color w:val="000000"/>
              </w:rPr>
            </w:pPr>
            <w:bookmarkStart w:id="0" w:name="_heading=h.gjdgxs" w:colFirst="0" w:colLast="0"/>
            <w:bookmarkEnd w:id="0"/>
            <w:r>
              <w:rPr>
                <w:rFonts w:ascii="Arial" w:eastAsia="Arial" w:hAnsi="Arial" w:cs="Arial"/>
                <w:i/>
                <w:color w:val="000000"/>
              </w:rPr>
              <w:t xml:space="preserve">For </w:t>
            </w:r>
            <w:hyperlink r:id="rId7"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8">
              <w:r>
                <w:rPr>
                  <w:rFonts w:ascii="Arial" w:eastAsia="Arial" w:hAnsi="Arial" w:cs="Arial"/>
                  <w:i/>
                  <w:color w:val="0000FF"/>
                  <w:u w:val="single"/>
                </w:rPr>
                <w:t>http://www.3gpp.org/Change-Requests</w:t>
              </w:r>
            </w:hyperlink>
            <w:r>
              <w:rPr>
                <w:rFonts w:ascii="Arial" w:eastAsia="Arial" w:hAnsi="Arial" w:cs="Arial"/>
                <w:i/>
                <w:color w:val="000000"/>
              </w:rPr>
              <w:t>.</w:t>
            </w:r>
          </w:p>
        </w:tc>
      </w:tr>
      <w:tr w:rsidR="00B1493A" w14:paraId="103F1BED" w14:textId="77777777">
        <w:tc>
          <w:tcPr>
            <w:tcW w:w="9641" w:type="dxa"/>
            <w:gridSpan w:val="9"/>
          </w:tcPr>
          <w:p w14:paraId="671AF53D"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bl>
    <w:p w14:paraId="601F02C0" w14:textId="77777777" w:rsidR="00B1493A" w:rsidRDefault="00B1493A">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B1493A" w14:paraId="51BD1416" w14:textId="77777777">
        <w:tc>
          <w:tcPr>
            <w:tcW w:w="2835" w:type="dxa"/>
          </w:tcPr>
          <w:p w14:paraId="20B96DAC" w14:textId="77777777" w:rsidR="00B1493A" w:rsidRDefault="00000000">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14:paraId="04B124DF" w14:textId="77777777" w:rsidR="00B1493A"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1AE03A22" w14:textId="77777777" w:rsidR="00B1493A" w:rsidRDefault="00B1493A">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2722E9E5" w14:textId="77777777" w:rsidR="00B1493A"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0173AADF" w14:textId="77777777" w:rsidR="00B1493A"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6" w:type="dxa"/>
          </w:tcPr>
          <w:p w14:paraId="4D6ED4B9" w14:textId="77777777" w:rsidR="00B1493A"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FE3A163" w14:textId="77777777" w:rsidR="00B1493A"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1418" w:type="dxa"/>
            <w:tcBorders>
              <w:left w:val="nil"/>
            </w:tcBorders>
          </w:tcPr>
          <w:p w14:paraId="4AB332A6" w14:textId="77777777" w:rsidR="00B1493A"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57AAE26B" w14:textId="77777777" w:rsidR="00B1493A"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r>
    </w:tbl>
    <w:p w14:paraId="5DB87B70" w14:textId="77777777" w:rsidR="00B1493A" w:rsidRDefault="00B1493A">
      <w:pPr>
        <w:rPr>
          <w:sz w:val="8"/>
          <w:szCs w:val="8"/>
        </w:rPr>
      </w:pPr>
    </w:p>
    <w:tbl>
      <w:tblPr>
        <w:tblStyle w:val="a1"/>
        <w:tblW w:w="9639" w:type="dxa"/>
        <w:tblInd w:w="42"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B1493A" w14:paraId="6B501A6A" w14:textId="77777777">
        <w:tc>
          <w:tcPr>
            <w:tcW w:w="9640" w:type="dxa"/>
            <w:gridSpan w:val="11"/>
          </w:tcPr>
          <w:p w14:paraId="096463AA"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r w:rsidR="00B1493A" w14:paraId="0876A629" w14:textId="77777777">
        <w:tc>
          <w:tcPr>
            <w:tcW w:w="1843" w:type="dxa"/>
            <w:tcBorders>
              <w:top w:val="single" w:sz="4" w:space="0" w:color="000000"/>
              <w:left w:val="single" w:sz="4" w:space="0" w:color="000000"/>
            </w:tcBorders>
          </w:tcPr>
          <w:p w14:paraId="7B125468" w14:textId="77777777" w:rsidR="00B1493A"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093D1C63" w14:textId="77777777" w:rsidR="00B1493A"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L4S supported indicator</w:t>
            </w:r>
          </w:p>
        </w:tc>
      </w:tr>
      <w:tr w:rsidR="00B1493A" w14:paraId="75922571" w14:textId="77777777">
        <w:tc>
          <w:tcPr>
            <w:tcW w:w="1843" w:type="dxa"/>
            <w:tcBorders>
              <w:left w:val="single" w:sz="4" w:space="0" w:color="000000"/>
            </w:tcBorders>
          </w:tcPr>
          <w:p w14:paraId="4AD11C1B" w14:textId="77777777" w:rsidR="00B1493A" w:rsidRDefault="00B1493A">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53300DE6"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r w:rsidR="00B1493A" w14:paraId="2E0550A5" w14:textId="77777777">
        <w:tc>
          <w:tcPr>
            <w:tcW w:w="1843" w:type="dxa"/>
            <w:tcBorders>
              <w:left w:val="single" w:sz="4" w:space="0" w:color="000000"/>
            </w:tcBorders>
          </w:tcPr>
          <w:p w14:paraId="02B347AE" w14:textId="77777777" w:rsidR="00B1493A"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32D199C8" w14:textId="77777777" w:rsidR="00B1493A"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Meta USA</w:t>
            </w:r>
          </w:p>
        </w:tc>
      </w:tr>
      <w:tr w:rsidR="00B1493A" w14:paraId="0755E7AD" w14:textId="77777777">
        <w:tc>
          <w:tcPr>
            <w:tcW w:w="1843" w:type="dxa"/>
            <w:tcBorders>
              <w:left w:val="single" w:sz="4" w:space="0" w:color="000000"/>
            </w:tcBorders>
          </w:tcPr>
          <w:p w14:paraId="1CF3A342" w14:textId="77777777" w:rsidR="00B1493A"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49CAE23C" w14:textId="77777777" w:rsidR="00B1493A"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SA2</w:t>
            </w:r>
          </w:p>
        </w:tc>
      </w:tr>
      <w:tr w:rsidR="00B1493A" w14:paraId="3655A0D1" w14:textId="77777777">
        <w:tc>
          <w:tcPr>
            <w:tcW w:w="1843" w:type="dxa"/>
            <w:tcBorders>
              <w:left w:val="single" w:sz="4" w:space="0" w:color="000000"/>
            </w:tcBorders>
          </w:tcPr>
          <w:p w14:paraId="05A57D17" w14:textId="77777777" w:rsidR="00B1493A" w:rsidRDefault="00B1493A">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38BC9966"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r w:rsidR="00B1493A" w14:paraId="109DDE0A" w14:textId="77777777">
        <w:tc>
          <w:tcPr>
            <w:tcW w:w="1843" w:type="dxa"/>
            <w:tcBorders>
              <w:left w:val="single" w:sz="4" w:space="0" w:color="000000"/>
            </w:tcBorders>
          </w:tcPr>
          <w:p w14:paraId="0E0745B3" w14:textId="77777777" w:rsidR="00B1493A"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48099A5A" w14:textId="77777777" w:rsidR="00B1493A"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XRM</w:t>
            </w:r>
          </w:p>
        </w:tc>
        <w:tc>
          <w:tcPr>
            <w:tcW w:w="567" w:type="dxa"/>
            <w:tcBorders>
              <w:left w:val="nil"/>
            </w:tcBorders>
          </w:tcPr>
          <w:p w14:paraId="33733C9F" w14:textId="77777777" w:rsidR="00B1493A" w:rsidRDefault="00B1493A">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66E97601" w14:textId="77777777" w:rsidR="00B1493A"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2560E0D4" w14:textId="77777777" w:rsidR="00B1493A"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2023-1-5</w:t>
            </w:r>
          </w:p>
        </w:tc>
      </w:tr>
      <w:tr w:rsidR="00B1493A" w14:paraId="009917FC" w14:textId="77777777">
        <w:tc>
          <w:tcPr>
            <w:tcW w:w="1843" w:type="dxa"/>
            <w:tcBorders>
              <w:left w:val="single" w:sz="4" w:space="0" w:color="000000"/>
            </w:tcBorders>
          </w:tcPr>
          <w:p w14:paraId="135BE1E1" w14:textId="77777777" w:rsidR="00B1493A" w:rsidRDefault="00B1493A">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46F529B6"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464E1511"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3C8B00DF"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3BAD40BB"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r w:rsidR="00B1493A" w14:paraId="284A09AF" w14:textId="77777777">
        <w:trPr>
          <w:cantSplit/>
        </w:trPr>
        <w:tc>
          <w:tcPr>
            <w:tcW w:w="1843" w:type="dxa"/>
            <w:tcBorders>
              <w:left w:val="single" w:sz="4" w:space="0" w:color="000000"/>
            </w:tcBorders>
          </w:tcPr>
          <w:p w14:paraId="0C39CE0E" w14:textId="77777777" w:rsidR="00B1493A"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20A2A8B6" w14:textId="77777777" w:rsidR="00B1493A" w:rsidRDefault="00000000">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color w:val="000000"/>
              </w:rPr>
              <w:t>B</w:t>
            </w:r>
          </w:p>
        </w:tc>
        <w:tc>
          <w:tcPr>
            <w:tcW w:w="3402" w:type="dxa"/>
            <w:gridSpan w:val="5"/>
            <w:tcBorders>
              <w:left w:val="nil"/>
            </w:tcBorders>
          </w:tcPr>
          <w:p w14:paraId="1B2F00E2" w14:textId="77777777" w:rsidR="00B1493A" w:rsidRDefault="00B1493A">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14:paraId="7541A71E" w14:textId="77777777" w:rsidR="00B1493A" w:rsidRDefault="00000000">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72B51741" w14:textId="77777777" w:rsidR="00B1493A"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Rel-18</w:t>
            </w:r>
          </w:p>
        </w:tc>
      </w:tr>
      <w:tr w:rsidR="00B1493A" w14:paraId="692C76C2" w14:textId="77777777">
        <w:tc>
          <w:tcPr>
            <w:tcW w:w="1843" w:type="dxa"/>
            <w:tcBorders>
              <w:left w:val="single" w:sz="4" w:space="0" w:color="000000"/>
              <w:bottom w:val="single" w:sz="4" w:space="0" w:color="000000"/>
            </w:tcBorders>
          </w:tcPr>
          <w:p w14:paraId="3B6235CC" w14:textId="77777777" w:rsidR="00B1493A" w:rsidRDefault="00B1493A">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41B6A7EE" w14:textId="77777777" w:rsidR="00B1493A" w:rsidRDefault="00000000">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1755209E" w14:textId="77777777" w:rsidR="00B1493A" w:rsidRDefault="00000000">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9">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37D107FE" w14:textId="77777777" w:rsidR="00B1493A" w:rsidRDefault="00000000">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B1493A" w14:paraId="4B0011A1" w14:textId="77777777">
        <w:tc>
          <w:tcPr>
            <w:tcW w:w="1843" w:type="dxa"/>
          </w:tcPr>
          <w:p w14:paraId="69D4E85C" w14:textId="77777777" w:rsidR="00B1493A" w:rsidRDefault="00B1493A">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27E3033D"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r w:rsidR="00B1493A" w14:paraId="67E1A336" w14:textId="77777777">
        <w:tc>
          <w:tcPr>
            <w:tcW w:w="2694" w:type="dxa"/>
            <w:gridSpan w:val="2"/>
            <w:tcBorders>
              <w:top w:val="single" w:sz="4" w:space="0" w:color="000000"/>
              <w:left w:val="single" w:sz="4" w:space="0" w:color="000000"/>
            </w:tcBorders>
          </w:tcPr>
          <w:p w14:paraId="5CB1187D" w14:textId="77777777" w:rsidR="00B1493A"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11056CCC" w14:textId="77777777" w:rsidR="00B1493A" w:rsidRDefault="00000000">
            <w:pPr>
              <w:pBdr>
                <w:top w:val="nil"/>
                <w:left w:val="nil"/>
                <w:bottom w:val="nil"/>
                <w:right w:val="nil"/>
                <w:between w:val="nil"/>
              </w:pBdr>
              <w:spacing w:before="60" w:after="0"/>
              <w:rPr>
                <w:rFonts w:ascii="Arial" w:eastAsia="Arial" w:hAnsi="Arial" w:cs="Arial"/>
                <w:color w:val="000000"/>
              </w:rPr>
            </w:pPr>
            <w:r>
              <w:rPr>
                <w:rFonts w:ascii="Arial" w:eastAsia="Arial" w:hAnsi="Arial" w:cs="Arial"/>
                <w:color w:val="000000"/>
              </w:rPr>
              <w:t xml:space="preserve">L4S, like </w:t>
            </w:r>
            <w:proofErr w:type="spellStart"/>
            <w:r>
              <w:rPr>
                <w:rFonts w:ascii="Arial" w:eastAsia="Arial" w:hAnsi="Arial" w:cs="Arial"/>
                <w:color w:val="000000"/>
              </w:rPr>
              <w:t>VoNR</w:t>
            </w:r>
            <w:proofErr w:type="spellEnd"/>
            <w:r>
              <w:rPr>
                <w:rFonts w:ascii="Arial" w:eastAsia="Arial" w:hAnsi="Arial" w:cs="Arial"/>
                <w:color w:val="000000"/>
              </w:rPr>
              <w:t xml:space="preserve">, may not be supported uniformly across the whole serving network as some </w:t>
            </w:r>
            <w:r>
              <w:rPr>
                <w:rFonts w:ascii="Arial" w:eastAsia="Arial" w:hAnsi="Arial" w:cs="Arial"/>
              </w:rPr>
              <w:t>parts</w:t>
            </w:r>
            <w:r>
              <w:rPr>
                <w:rFonts w:ascii="Arial" w:eastAsia="Arial" w:hAnsi="Arial" w:cs="Arial"/>
                <w:color w:val="000000"/>
              </w:rPr>
              <w:t xml:space="preserve"> may be supported by </w:t>
            </w:r>
            <w:proofErr w:type="spellStart"/>
            <w:r>
              <w:rPr>
                <w:rFonts w:ascii="Arial" w:eastAsia="Arial" w:hAnsi="Arial" w:cs="Arial"/>
                <w:color w:val="000000"/>
              </w:rPr>
              <w:t>gNb</w:t>
            </w:r>
            <w:proofErr w:type="spellEnd"/>
            <w:r>
              <w:rPr>
                <w:rFonts w:ascii="Arial" w:eastAsia="Arial" w:hAnsi="Arial" w:cs="Arial"/>
                <w:color w:val="000000"/>
              </w:rPr>
              <w:t xml:space="preserve"> option while other by UPF option, and some </w:t>
            </w:r>
            <w:r>
              <w:rPr>
                <w:rFonts w:ascii="Arial" w:eastAsia="Arial" w:hAnsi="Arial" w:cs="Arial"/>
              </w:rPr>
              <w:t>areas</w:t>
            </w:r>
            <w:r>
              <w:rPr>
                <w:rFonts w:ascii="Arial" w:eastAsia="Arial" w:hAnsi="Arial" w:cs="Arial"/>
                <w:color w:val="000000"/>
              </w:rPr>
              <w:t xml:space="preserve"> may not even have any support at all. Hence, it is needed to allow different partitioning of the network where L4S can be deployed in phases.  Each registration area (whether it supports L4S or not) is based on operator deployment configuration in this release.</w:t>
            </w:r>
          </w:p>
          <w:p w14:paraId="182B8B7A" w14:textId="77777777" w:rsidR="00B1493A" w:rsidRDefault="00B1493A">
            <w:pPr>
              <w:pBdr>
                <w:top w:val="nil"/>
                <w:left w:val="nil"/>
                <w:bottom w:val="nil"/>
                <w:right w:val="nil"/>
                <w:between w:val="nil"/>
              </w:pBdr>
              <w:spacing w:before="60" w:after="0"/>
              <w:rPr>
                <w:rFonts w:ascii="Arial" w:eastAsia="Arial" w:hAnsi="Arial" w:cs="Arial"/>
              </w:rPr>
            </w:pPr>
          </w:p>
          <w:p w14:paraId="59929817" w14:textId="77777777" w:rsidR="00B1493A" w:rsidRDefault="00000000">
            <w:pPr>
              <w:pBdr>
                <w:top w:val="nil"/>
                <w:left w:val="nil"/>
                <w:bottom w:val="nil"/>
                <w:right w:val="nil"/>
                <w:between w:val="nil"/>
              </w:pBdr>
              <w:spacing w:before="60" w:after="0"/>
              <w:rPr>
                <w:rFonts w:ascii="Arial" w:eastAsia="Arial" w:hAnsi="Arial" w:cs="Arial"/>
              </w:rPr>
            </w:pPr>
            <w:r>
              <w:rPr>
                <w:rFonts w:ascii="Arial" w:eastAsia="Arial" w:hAnsi="Arial" w:cs="Arial"/>
              </w:rPr>
              <w:t>Also see disc paper in S2-2303085</w:t>
            </w:r>
          </w:p>
        </w:tc>
      </w:tr>
      <w:tr w:rsidR="00B1493A" w14:paraId="2F7B9486" w14:textId="77777777">
        <w:tc>
          <w:tcPr>
            <w:tcW w:w="2694" w:type="dxa"/>
            <w:gridSpan w:val="2"/>
            <w:tcBorders>
              <w:left w:val="single" w:sz="4" w:space="0" w:color="000000"/>
            </w:tcBorders>
          </w:tcPr>
          <w:p w14:paraId="563F4E4B" w14:textId="77777777" w:rsidR="00B1493A" w:rsidRDefault="00B1493A">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55AB80DD"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r w:rsidR="00B1493A" w14:paraId="1DCA5113" w14:textId="77777777">
        <w:tc>
          <w:tcPr>
            <w:tcW w:w="2694" w:type="dxa"/>
            <w:gridSpan w:val="2"/>
            <w:tcBorders>
              <w:left w:val="single" w:sz="4" w:space="0" w:color="000000"/>
            </w:tcBorders>
          </w:tcPr>
          <w:p w14:paraId="32FDA449" w14:textId="77777777" w:rsidR="00B1493A"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4794428F" w14:textId="77777777" w:rsidR="00B1493A" w:rsidRDefault="00000000">
            <w:pPr>
              <w:spacing w:before="60" w:after="0"/>
              <w:rPr>
                <w:rFonts w:ascii="Arial" w:eastAsia="Arial" w:hAnsi="Arial" w:cs="Arial"/>
              </w:rPr>
            </w:pPr>
            <w:r>
              <w:rPr>
                <w:rFonts w:ascii="Arial" w:eastAsia="Arial" w:hAnsi="Arial" w:cs="Arial"/>
              </w:rPr>
              <w:t>Add general descriptions about support of L4S based on registration area.</w:t>
            </w:r>
          </w:p>
        </w:tc>
      </w:tr>
      <w:tr w:rsidR="00B1493A" w14:paraId="40D43DFC" w14:textId="77777777">
        <w:tc>
          <w:tcPr>
            <w:tcW w:w="2694" w:type="dxa"/>
            <w:gridSpan w:val="2"/>
            <w:tcBorders>
              <w:left w:val="single" w:sz="4" w:space="0" w:color="000000"/>
            </w:tcBorders>
          </w:tcPr>
          <w:p w14:paraId="759519AB" w14:textId="77777777" w:rsidR="00B1493A" w:rsidRDefault="00B1493A">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7406B82B"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r w:rsidR="00B1493A" w14:paraId="16156E94" w14:textId="77777777">
        <w:tc>
          <w:tcPr>
            <w:tcW w:w="2694" w:type="dxa"/>
            <w:gridSpan w:val="2"/>
            <w:tcBorders>
              <w:left w:val="single" w:sz="4" w:space="0" w:color="000000"/>
              <w:bottom w:val="single" w:sz="4" w:space="0" w:color="000000"/>
            </w:tcBorders>
          </w:tcPr>
          <w:p w14:paraId="295AC9D6" w14:textId="77777777" w:rsidR="00B1493A"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1AFDCFB1" w14:textId="77777777" w:rsidR="00B1493A"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It is not clear how L4S can be supported in a network where different </w:t>
            </w:r>
            <w:r>
              <w:rPr>
                <w:rFonts w:ascii="Arial" w:eastAsia="Arial" w:hAnsi="Arial" w:cs="Arial"/>
              </w:rPr>
              <w:t>options</w:t>
            </w:r>
            <w:r>
              <w:rPr>
                <w:rFonts w:ascii="Arial" w:eastAsia="Arial" w:hAnsi="Arial" w:cs="Arial"/>
                <w:color w:val="000000"/>
              </w:rPr>
              <w:t xml:space="preserve"> of implementation can be used (e.g., </w:t>
            </w:r>
            <w:proofErr w:type="spellStart"/>
            <w:r>
              <w:rPr>
                <w:rFonts w:ascii="Arial" w:eastAsia="Arial" w:hAnsi="Arial" w:cs="Arial"/>
                <w:color w:val="000000"/>
              </w:rPr>
              <w:t>gNb</w:t>
            </w:r>
            <w:proofErr w:type="spellEnd"/>
            <w:r>
              <w:rPr>
                <w:rFonts w:ascii="Arial" w:eastAsia="Arial" w:hAnsi="Arial" w:cs="Arial"/>
                <w:color w:val="000000"/>
              </w:rPr>
              <w:t>, UPF) or whether it is not supported at all in the serving area.</w:t>
            </w:r>
          </w:p>
        </w:tc>
      </w:tr>
      <w:tr w:rsidR="00B1493A" w14:paraId="4CC0585A" w14:textId="77777777">
        <w:tc>
          <w:tcPr>
            <w:tcW w:w="2694" w:type="dxa"/>
            <w:gridSpan w:val="2"/>
          </w:tcPr>
          <w:p w14:paraId="4F3FDCDC" w14:textId="77777777" w:rsidR="00B1493A" w:rsidRDefault="00B1493A">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6008CD7F"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r w:rsidR="00B1493A" w14:paraId="5DA15B62" w14:textId="77777777">
        <w:tc>
          <w:tcPr>
            <w:tcW w:w="2694" w:type="dxa"/>
            <w:gridSpan w:val="2"/>
            <w:tcBorders>
              <w:top w:val="single" w:sz="4" w:space="0" w:color="000000"/>
              <w:left w:val="single" w:sz="4" w:space="0" w:color="000000"/>
            </w:tcBorders>
          </w:tcPr>
          <w:p w14:paraId="0A0A5F06" w14:textId="77777777" w:rsidR="00B1493A"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4AEC12FD" w14:textId="787D0A5C" w:rsidR="00B1493A"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5.16.3.x(new)</w:t>
            </w:r>
          </w:p>
        </w:tc>
      </w:tr>
      <w:tr w:rsidR="00B1493A" w14:paraId="1C92C542" w14:textId="77777777">
        <w:tc>
          <w:tcPr>
            <w:tcW w:w="2694" w:type="dxa"/>
            <w:gridSpan w:val="2"/>
            <w:tcBorders>
              <w:left w:val="single" w:sz="4" w:space="0" w:color="000000"/>
            </w:tcBorders>
          </w:tcPr>
          <w:p w14:paraId="123BB8E3" w14:textId="77777777" w:rsidR="00B1493A" w:rsidRDefault="00B1493A">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830A0BA" w14:textId="77777777" w:rsidR="00B1493A" w:rsidRDefault="00B1493A">
            <w:pPr>
              <w:pBdr>
                <w:top w:val="nil"/>
                <w:left w:val="nil"/>
                <w:bottom w:val="nil"/>
                <w:right w:val="nil"/>
                <w:between w:val="nil"/>
              </w:pBdr>
              <w:spacing w:after="0"/>
              <w:rPr>
                <w:rFonts w:ascii="Arial" w:eastAsia="Arial" w:hAnsi="Arial" w:cs="Arial"/>
                <w:color w:val="000000"/>
                <w:sz w:val="8"/>
                <w:szCs w:val="8"/>
              </w:rPr>
            </w:pPr>
          </w:p>
        </w:tc>
      </w:tr>
      <w:tr w:rsidR="00B1493A" w14:paraId="118EA9F4" w14:textId="77777777">
        <w:tc>
          <w:tcPr>
            <w:tcW w:w="2694" w:type="dxa"/>
            <w:gridSpan w:val="2"/>
            <w:tcBorders>
              <w:left w:val="single" w:sz="4" w:space="0" w:color="000000"/>
            </w:tcBorders>
          </w:tcPr>
          <w:p w14:paraId="45A6259B" w14:textId="77777777" w:rsidR="00B1493A" w:rsidRDefault="00B1493A">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11FD80BB" w14:textId="77777777" w:rsidR="00B1493A"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45403C1B" w14:textId="77777777" w:rsidR="00B1493A"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4C4EBE29" w14:textId="77777777" w:rsidR="00B1493A" w:rsidRDefault="00B1493A">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03E20962" w14:textId="77777777" w:rsidR="00B1493A" w:rsidRDefault="00B1493A">
            <w:pPr>
              <w:pBdr>
                <w:top w:val="nil"/>
                <w:left w:val="nil"/>
                <w:bottom w:val="nil"/>
                <w:right w:val="nil"/>
                <w:between w:val="nil"/>
              </w:pBdr>
              <w:spacing w:after="0"/>
              <w:ind w:left="99"/>
              <w:rPr>
                <w:rFonts w:ascii="Arial" w:eastAsia="Arial" w:hAnsi="Arial" w:cs="Arial"/>
                <w:color w:val="000000"/>
              </w:rPr>
            </w:pPr>
          </w:p>
        </w:tc>
      </w:tr>
      <w:tr w:rsidR="00B1493A" w14:paraId="14772239" w14:textId="77777777">
        <w:tc>
          <w:tcPr>
            <w:tcW w:w="2694" w:type="dxa"/>
            <w:gridSpan w:val="2"/>
            <w:tcBorders>
              <w:left w:val="single" w:sz="4" w:space="0" w:color="000000"/>
            </w:tcBorders>
          </w:tcPr>
          <w:p w14:paraId="291AB5B5" w14:textId="77777777" w:rsidR="00B1493A"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00B99FD9" w14:textId="77777777" w:rsidR="00B1493A" w:rsidRDefault="00B1493A">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6C35F90F" w14:textId="77777777" w:rsidR="00B1493A"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6DA09B40" w14:textId="77777777" w:rsidR="00B1493A" w:rsidRDefault="00000000">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4570D3B8" w14:textId="77777777" w:rsidR="00B1493A"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B1493A" w14:paraId="3BA3963B" w14:textId="77777777">
        <w:tc>
          <w:tcPr>
            <w:tcW w:w="2694" w:type="dxa"/>
            <w:gridSpan w:val="2"/>
            <w:tcBorders>
              <w:left w:val="single" w:sz="4" w:space="0" w:color="000000"/>
            </w:tcBorders>
          </w:tcPr>
          <w:p w14:paraId="39689928" w14:textId="77777777" w:rsidR="00B1493A"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7CC87310" w14:textId="77777777" w:rsidR="00B1493A" w:rsidRDefault="00B1493A">
            <w:pPr>
              <w:pBdr>
                <w:top w:val="nil"/>
                <w:left w:val="nil"/>
                <w:bottom w:val="nil"/>
                <w:right w:val="nil"/>
                <w:between w:val="nil"/>
              </w:pBdr>
              <w:spacing w:after="0"/>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30F31D5B" w14:textId="77777777" w:rsidR="00B1493A"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79B9FF4D" w14:textId="77777777" w:rsidR="00B1493A"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6F84259B" w14:textId="77777777" w:rsidR="00B1493A"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B1493A" w14:paraId="36994F14" w14:textId="77777777">
        <w:tc>
          <w:tcPr>
            <w:tcW w:w="2694" w:type="dxa"/>
            <w:gridSpan w:val="2"/>
            <w:tcBorders>
              <w:left w:val="single" w:sz="4" w:space="0" w:color="000000"/>
            </w:tcBorders>
          </w:tcPr>
          <w:p w14:paraId="0DC73712" w14:textId="77777777" w:rsidR="00B1493A"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tcBorders>
            <w:shd w:val="clear" w:color="auto" w:fill="FFFFBF"/>
          </w:tcPr>
          <w:p w14:paraId="2E9854A7" w14:textId="77777777" w:rsidR="00B1493A" w:rsidRDefault="00B1493A">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24F45D77" w14:textId="77777777" w:rsidR="00B1493A"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4DB26D0E" w14:textId="77777777" w:rsidR="00B1493A"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510E8F39" w14:textId="77777777" w:rsidR="00B1493A"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B1493A" w14:paraId="7745EA6B" w14:textId="77777777">
        <w:tc>
          <w:tcPr>
            <w:tcW w:w="2694" w:type="dxa"/>
            <w:gridSpan w:val="2"/>
            <w:tcBorders>
              <w:left w:val="single" w:sz="4" w:space="0" w:color="000000"/>
            </w:tcBorders>
          </w:tcPr>
          <w:p w14:paraId="327B9625" w14:textId="77777777" w:rsidR="00B1493A" w:rsidRDefault="00B1493A">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4A3BE827" w14:textId="77777777" w:rsidR="00B1493A" w:rsidRDefault="00B1493A">
            <w:pPr>
              <w:pBdr>
                <w:top w:val="nil"/>
                <w:left w:val="nil"/>
                <w:bottom w:val="nil"/>
                <w:right w:val="nil"/>
                <w:between w:val="nil"/>
              </w:pBdr>
              <w:spacing w:after="0"/>
              <w:rPr>
                <w:rFonts w:ascii="Arial" w:eastAsia="Arial" w:hAnsi="Arial" w:cs="Arial"/>
                <w:color w:val="000000"/>
              </w:rPr>
            </w:pPr>
          </w:p>
        </w:tc>
      </w:tr>
      <w:tr w:rsidR="00B1493A" w14:paraId="4F874334" w14:textId="77777777">
        <w:tc>
          <w:tcPr>
            <w:tcW w:w="2694" w:type="dxa"/>
            <w:gridSpan w:val="2"/>
            <w:tcBorders>
              <w:left w:val="single" w:sz="4" w:space="0" w:color="000000"/>
              <w:bottom w:val="single" w:sz="4" w:space="0" w:color="000000"/>
            </w:tcBorders>
          </w:tcPr>
          <w:p w14:paraId="503F0B4C" w14:textId="77777777" w:rsidR="00B1493A"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1DA14957" w14:textId="77777777" w:rsidR="00B1493A" w:rsidRDefault="00B1493A">
            <w:pPr>
              <w:pBdr>
                <w:top w:val="nil"/>
                <w:left w:val="nil"/>
                <w:bottom w:val="nil"/>
                <w:right w:val="nil"/>
                <w:between w:val="nil"/>
              </w:pBdr>
              <w:spacing w:after="0"/>
              <w:ind w:left="100"/>
              <w:rPr>
                <w:rFonts w:ascii="Arial" w:eastAsia="Arial" w:hAnsi="Arial" w:cs="Arial"/>
                <w:color w:val="000000"/>
              </w:rPr>
            </w:pPr>
          </w:p>
        </w:tc>
      </w:tr>
      <w:tr w:rsidR="00B1493A" w14:paraId="3439A10E" w14:textId="77777777">
        <w:tc>
          <w:tcPr>
            <w:tcW w:w="2694" w:type="dxa"/>
            <w:gridSpan w:val="2"/>
            <w:tcBorders>
              <w:top w:val="single" w:sz="4" w:space="0" w:color="000000"/>
              <w:bottom w:val="single" w:sz="4" w:space="0" w:color="000000"/>
            </w:tcBorders>
          </w:tcPr>
          <w:p w14:paraId="132A0F5D" w14:textId="77777777" w:rsidR="00B1493A" w:rsidRDefault="00B1493A">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4F9C24B9" w14:textId="77777777" w:rsidR="00B1493A" w:rsidRDefault="00B1493A">
            <w:pPr>
              <w:pBdr>
                <w:top w:val="nil"/>
                <w:left w:val="nil"/>
                <w:bottom w:val="nil"/>
                <w:right w:val="nil"/>
                <w:between w:val="nil"/>
              </w:pBdr>
              <w:spacing w:after="0"/>
              <w:ind w:left="100"/>
              <w:rPr>
                <w:rFonts w:ascii="Arial" w:eastAsia="Arial" w:hAnsi="Arial" w:cs="Arial"/>
                <w:color w:val="000000"/>
                <w:sz w:val="8"/>
                <w:szCs w:val="8"/>
              </w:rPr>
            </w:pPr>
          </w:p>
        </w:tc>
      </w:tr>
      <w:tr w:rsidR="00B1493A" w14:paraId="1CD9CE9E" w14:textId="77777777">
        <w:tc>
          <w:tcPr>
            <w:tcW w:w="2694" w:type="dxa"/>
            <w:gridSpan w:val="2"/>
            <w:tcBorders>
              <w:top w:val="single" w:sz="4" w:space="0" w:color="000000"/>
              <w:left w:val="single" w:sz="4" w:space="0" w:color="000000"/>
              <w:bottom w:val="single" w:sz="4" w:space="0" w:color="000000"/>
            </w:tcBorders>
          </w:tcPr>
          <w:p w14:paraId="21E45361" w14:textId="77777777" w:rsidR="00B1493A"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4F5F7A0B" w14:textId="77777777" w:rsidR="00B1493A" w:rsidRDefault="00B1493A">
            <w:pPr>
              <w:pBdr>
                <w:top w:val="nil"/>
                <w:left w:val="nil"/>
                <w:bottom w:val="nil"/>
                <w:right w:val="nil"/>
                <w:between w:val="nil"/>
              </w:pBdr>
              <w:spacing w:after="0"/>
              <w:ind w:left="100"/>
              <w:rPr>
                <w:rFonts w:ascii="Arial" w:eastAsia="Arial" w:hAnsi="Arial" w:cs="Arial"/>
                <w:color w:val="000000"/>
              </w:rPr>
            </w:pPr>
          </w:p>
        </w:tc>
      </w:tr>
    </w:tbl>
    <w:p w14:paraId="6AD835F9" w14:textId="77777777" w:rsidR="00B1493A" w:rsidRDefault="00B1493A">
      <w:pPr>
        <w:sectPr w:rsidR="00B1493A">
          <w:headerReference w:type="even" r:id="rId10"/>
          <w:pgSz w:w="11907" w:h="16840"/>
          <w:pgMar w:top="1418" w:right="1134" w:bottom="1134" w:left="1134" w:header="680" w:footer="567" w:gutter="0"/>
          <w:pgNumType w:start="1"/>
          <w:cols w:space="720"/>
        </w:sectPr>
      </w:pPr>
    </w:p>
    <w:p w14:paraId="039B829A" w14:textId="77777777" w:rsidR="00B1493A" w:rsidRDefault="00B1493A"/>
    <w:p w14:paraId="7FEE0C35" w14:textId="77777777" w:rsidR="00B1493A" w:rsidRDefault="00000000">
      <w:pPr>
        <w:pBdr>
          <w:top w:val="single" w:sz="4" w:space="1" w:color="000000"/>
          <w:left w:val="single" w:sz="4" w:space="4" w:color="000000"/>
          <w:bottom w:val="single" w:sz="4" w:space="1" w:color="000000"/>
          <w:right w:val="single" w:sz="4" w:space="4" w:color="000000"/>
          <w:between w:val="nil"/>
        </w:pBdr>
        <w:spacing w:before="240" w:after="60"/>
        <w:jc w:val="center"/>
        <w:rPr>
          <w:rFonts w:ascii="Arial" w:eastAsia="Arial" w:hAnsi="Arial" w:cs="Arial"/>
          <w:b/>
          <w:color w:val="0000FF"/>
          <w:sz w:val="28"/>
          <w:szCs w:val="28"/>
        </w:rPr>
      </w:pPr>
      <w:bookmarkStart w:id="1" w:name="_heading=h.30j0zll" w:colFirst="0" w:colLast="0"/>
      <w:bookmarkEnd w:id="1"/>
      <w:r>
        <w:rPr>
          <w:rFonts w:ascii="Arial" w:eastAsia="Arial" w:hAnsi="Arial" w:cs="Arial"/>
          <w:b/>
          <w:color w:val="FF0000"/>
          <w:sz w:val="28"/>
          <w:szCs w:val="28"/>
        </w:rPr>
        <w:t xml:space="preserve">* * * Start of Changes - </w:t>
      </w:r>
      <w:r>
        <w:rPr>
          <w:rFonts w:ascii="Arial" w:eastAsia="Arial" w:hAnsi="Arial" w:cs="Arial"/>
          <w:b/>
          <w:color w:val="FF0000"/>
          <w:sz w:val="28"/>
          <w:szCs w:val="28"/>
          <w:highlight w:val="yellow"/>
        </w:rPr>
        <w:t>all new texts</w:t>
      </w:r>
      <w:r>
        <w:rPr>
          <w:rFonts w:ascii="Arial" w:eastAsia="Arial" w:hAnsi="Arial" w:cs="Arial"/>
          <w:b/>
          <w:color w:val="FF0000"/>
          <w:sz w:val="28"/>
          <w:szCs w:val="28"/>
        </w:rPr>
        <w:t xml:space="preserve">* * * </w:t>
      </w:r>
    </w:p>
    <w:p w14:paraId="6A574B48" w14:textId="77777777" w:rsidR="00B1493A" w:rsidRDefault="00000000">
      <w:pPr>
        <w:pStyle w:val="Heading4"/>
      </w:pPr>
      <w:r>
        <w:t>5.16.3.x</w:t>
      </w:r>
      <w:r>
        <w:tab/>
        <w:t>L4S supported Indication over 3GPP access</w:t>
      </w:r>
    </w:p>
    <w:p w14:paraId="31EFF714" w14:textId="77777777" w:rsidR="00B1493A" w:rsidRDefault="00000000">
      <w:r>
        <w:t xml:space="preserve">The serving PLMN AMF shall send an indication toward the UE during the Registration procedure over 3GPP access to indicate if a low latency queue based on L4S [ref: IETF RFC 9330] is supported or not supported in 3GPP access. </w:t>
      </w:r>
    </w:p>
    <w:p w14:paraId="5DE67FA6" w14:textId="77777777" w:rsidR="00B1493A" w:rsidRDefault="00000000">
      <w:pPr>
        <w:keepLines/>
        <w:pBdr>
          <w:top w:val="nil"/>
          <w:left w:val="nil"/>
          <w:bottom w:val="nil"/>
          <w:right w:val="nil"/>
          <w:between w:val="nil"/>
        </w:pBdr>
        <w:ind w:left="1135" w:hanging="851"/>
        <w:rPr>
          <w:color w:val="000000"/>
        </w:rPr>
      </w:pPr>
      <w:r>
        <w:rPr>
          <w:color w:val="000000"/>
        </w:rPr>
        <w:t xml:space="preserve">NOTE 1: The support of this capability over non-3GPP access is not defined in this release. </w:t>
      </w:r>
    </w:p>
    <w:p w14:paraId="6EBBE4C9" w14:textId="77777777" w:rsidR="00B1493A" w:rsidRDefault="00000000">
      <w:r>
        <w:t>A UE with data session that may use L4S capabilities over 3GPP access should take this indication into account when performing congestion control specifically catered to L4S.</w:t>
      </w:r>
    </w:p>
    <w:p w14:paraId="3944D8EC" w14:textId="77777777" w:rsidR="00B1493A" w:rsidRDefault="00000000">
      <w:r>
        <w:t>The serving PLMN AMF may only indicate L4S supported over 3GPP access if the network (both RAN and Core) are enabled to support L4S in the current Registration Area with a 5G QoS Flow that supports L4S as specified in clause 5.7. Otherwise, AMF shall not indicate to the UE that L4S is supported in this Registration Area.</w:t>
      </w:r>
    </w:p>
    <w:p w14:paraId="2142B0C6" w14:textId="77777777" w:rsidR="00B1493A" w:rsidRDefault="00000000">
      <w:pPr>
        <w:keepLines/>
        <w:ind w:left="1135" w:hanging="851"/>
      </w:pPr>
      <w:r>
        <w:t xml:space="preserve">NOTE 2: It is assumed that the network configuration, based on operator deployment, will ensure proper interworking between </w:t>
      </w:r>
      <w:proofErr w:type="spellStart"/>
      <w:r>
        <w:t>gNb</w:t>
      </w:r>
      <w:proofErr w:type="spellEnd"/>
      <w:r>
        <w:t xml:space="preserve"> and UPF for L4S within a Registration Area. </w:t>
      </w:r>
    </w:p>
    <w:p w14:paraId="16846A02" w14:textId="77777777" w:rsidR="00B1493A" w:rsidRDefault="00000000">
      <w:r>
        <w:t xml:space="preserve">The serving PLMN provides this indication based </w:t>
      </w:r>
      <w:proofErr w:type="gramStart"/>
      <w:r>
        <w:t>e.g.</w:t>
      </w:r>
      <w:proofErr w:type="gramEnd"/>
      <w:r>
        <w:t xml:space="preserve"> on local policy, and how extended NG-RAN with L4S functionality coverage is.</w:t>
      </w:r>
    </w:p>
    <w:p w14:paraId="70E38C8A" w14:textId="77777777" w:rsidR="00B1493A" w:rsidRDefault="00000000">
      <w:pPr>
        <w:pBdr>
          <w:top w:val="single" w:sz="4" w:space="1" w:color="000000"/>
          <w:left w:val="single" w:sz="4" w:space="4" w:color="000000"/>
          <w:bottom w:val="single" w:sz="4" w:space="1" w:color="000000"/>
          <w:right w:val="single" w:sz="4" w:space="4" w:color="000000"/>
          <w:between w:val="nil"/>
        </w:pBdr>
        <w:spacing w:before="240" w:after="60"/>
        <w:jc w:val="center"/>
        <w:rPr>
          <w:rFonts w:ascii="Arial" w:eastAsia="Arial" w:hAnsi="Arial" w:cs="Arial"/>
          <w:b/>
          <w:color w:val="0000FF"/>
          <w:sz w:val="28"/>
          <w:szCs w:val="28"/>
        </w:rPr>
      </w:pPr>
      <w:r>
        <w:rPr>
          <w:rFonts w:ascii="Arial" w:eastAsia="Arial" w:hAnsi="Arial" w:cs="Arial"/>
          <w:b/>
          <w:color w:val="FF0000"/>
          <w:sz w:val="28"/>
          <w:szCs w:val="28"/>
        </w:rPr>
        <w:t xml:space="preserve">* * * End of Changes * * * </w:t>
      </w:r>
    </w:p>
    <w:sectPr w:rsidR="00B1493A">
      <w:headerReference w:type="even" r:id="rId11"/>
      <w:headerReference w:type="default" r:id="rId12"/>
      <w:headerReference w:type="first" r:id="rId13"/>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76C98" w14:textId="77777777" w:rsidR="00E168D6" w:rsidRDefault="00E168D6">
      <w:pPr>
        <w:spacing w:after="0"/>
      </w:pPr>
      <w:r>
        <w:separator/>
      </w:r>
    </w:p>
  </w:endnote>
  <w:endnote w:type="continuationSeparator" w:id="0">
    <w:p w14:paraId="349EE404" w14:textId="77777777" w:rsidR="00E168D6" w:rsidRDefault="00E168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E15F0" w14:textId="77777777" w:rsidR="00E168D6" w:rsidRDefault="00E168D6">
      <w:pPr>
        <w:spacing w:after="0"/>
      </w:pPr>
      <w:r>
        <w:separator/>
      </w:r>
    </w:p>
  </w:footnote>
  <w:footnote w:type="continuationSeparator" w:id="0">
    <w:p w14:paraId="00A7719A" w14:textId="77777777" w:rsidR="00E168D6" w:rsidRDefault="00E168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C16B" w14:textId="77777777" w:rsidR="00B1493A" w:rsidRDefault="00000000">
    <w:r>
      <w:t xml:space="preserve">Page </w:t>
    </w:r>
    <w:r>
      <w:fldChar w:fldCharType="begin"/>
    </w:r>
    <w:r>
      <w:instrText>PAGE</w:instrText>
    </w:r>
    <w:r>
      <w:fldChar w:fldCharType="separate"/>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370E" w14:textId="77777777" w:rsidR="00B1493A" w:rsidRDefault="00B1493A">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96BAA" w14:textId="77777777" w:rsidR="00B1493A" w:rsidRDefault="00000000">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18E18" w14:textId="77777777" w:rsidR="00B1493A" w:rsidRDefault="00B1493A">
    <w:pPr>
      <w:widowControl w:val="0"/>
      <w:pBdr>
        <w:top w:val="nil"/>
        <w:left w:val="nil"/>
        <w:bottom w:val="nil"/>
        <w:right w:val="nil"/>
        <w:between w:val="nil"/>
      </w:pBdr>
      <w:spacing w:after="0"/>
      <w:rPr>
        <w:rFonts w:ascii="Arial" w:eastAsia="Arial" w:hAnsi="Arial" w:cs="Arial"/>
        <w:b/>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93A"/>
    <w:rsid w:val="00012F4B"/>
    <w:rsid w:val="00B1467A"/>
    <w:rsid w:val="00B1493A"/>
    <w:rsid w:val="00E168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4F380B00"/>
  <w15:docId w15:val="{95B4969E-306F-BB43-AB98-9190D19B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rPr>
      <w:lang w:eastAsia="en-US"/>
    </w:rPr>
  </w:style>
  <w:style w:type="paragraph" w:styleId="Heading1">
    <w:name w:val="heading 1"/>
    <w:next w:val="Normal"/>
    <w:uiPriority w:val="9"/>
    <w:qFormat/>
    <w:rsid w:val="000B7FED"/>
    <w:pPr>
      <w:keepNext/>
      <w:keepLines/>
      <w:pBdr>
        <w:top w:val="single" w:sz="12" w:space="3" w:color="auto"/>
      </w:pBdr>
      <w:spacing w:before="240"/>
      <w:ind w:left="1134" w:hanging="1134"/>
      <w:outlineLvl w:val="0"/>
    </w:pPr>
    <w:rPr>
      <w:rFonts w:ascii="Arial" w:hAnsi="Arial"/>
      <w:sz w:val="36"/>
      <w:lang w:eastAsia="en-US"/>
    </w:rPr>
  </w:style>
  <w:style w:type="paragraph" w:styleId="Heading2">
    <w:name w:val="heading 2"/>
    <w:basedOn w:val="Heading1"/>
    <w:next w:val="Normal"/>
    <w:uiPriority w:val="9"/>
    <w:unhideWhenUsed/>
    <w:qFormat/>
    <w:rsid w:val="000B7FED"/>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0B7FED"/>
    <w:pPr>
      <w:spacing w:before="120"/>
      <w:outlineLvl w:val="2"/>
    </w:pPr>
    <w:rPr>
      <w:sz w:val="28"/>
    </w:rPr>
  </w:style>
  <w:style w:type="paragraph" w:styleId="Heading4">
    <w:name w:val="heading 4"/>
    <w:basedOn w:val="Heading3"/>
    <w:next w:val="Normal"/>
    <w:uiPriority w:val="9"/>
    <w:unhideWhenUsed/>
    <w:qFormat/>
    <w:rsid w:val="000B7FED"/>
    <w:pPr>
      <w:ind w:left="1418" w:hanging="1418"/>
      <w:outlineLvl w:val="3"/>
    </w:pPr>
    <w:rPr>
      <w:sz w:val="24"/>
    </w:rPr>
  </w:style>
  <w:style w:type="paragraph" w:styleId="Heading5">
    <w:name w:val="heading 5"/>
    <w:basedOn w:val="Heading4"/>
    <w:next w:val="Normal"/>
    <w:link w:val="Heading5Char"/>
    <w:uiPriority w:val="9"/>
    <w:semiHidden/>
    <w:unhideWhenUsed/>
    <w:qFormat/>
    <w:rsid w:val="000B7FED"/>
    <w:pPr>
      <w:ind w:left="1701" w:hanging="1701"/>
      <w:outlineLvl w:val="4"/>
    </w:pPr>
    <w:rPr>
      <w:sz w:val="22"/>
    </w:rPr>
  </w:style>
  <w:style w:type="paragraph" w:styleId="Heading6">
    <w:name w:val="heading 6"/>
    <w:basedOn w:val="H6"/>
    <w:next w:val="Normal"/>
    <w:uiPriority w:val="9"/>
    <w:semiHidden/>
    <w:unhideWhenUsed/>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94CBD"/>
    <w:pPr>
      <w:spacing w:after="0"/>
      <w:contextualSpacing/>
    </w:pPr>
    <w:rPr>
      <w:rFonts w:asciiTheme="majorHAnsi" w:eastAsiaTheme="majorEastAsia" w:hAnsiTheme="majorHAnsi" w:cstheme="majorBidi"/>
      <w:spacing w:val="-10"/>
      <w:kern w:val="28"/>
      <w:sz w:val="56"/>
      <w:szCs w:val="56"/>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B61D22"/>
    <w:rPr>
      <w:lang w:eastAsia="en-US"/>
    </w:rPr>
  </w:style>
  <w:style w:type="character" w:customStyle="1" w:styleId="EXChar">
    <w:name w:val="EX Char"/>
    <w:link w:val="EX"/>
    <w:locked/>
    <w:rsid w:val="00CC6895"/>
    <w:rPr>
      <w:rFonts w:ascii="Times New Roman" w:hAnsi="Times New Roman"/>
      <w:lang w:val="en-GB" w:eastAsia="en-US"/>
    </w:rPr>
  </w:style>
  <w:style w:type="character" w:customStyle="1" w:styleId="NOCar">
    <w:name w:val="NO Car"/>
    <w:qFormat/>
    <w:rsid w:val="000C6E82"/>
    <w:rPr>
      <w:rFonts w:ascii="Times New Roman" w:hAnsi="Times New Roman"/>
      <w:lang w:val="en-GB"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CNDSjlwp5m1aYGrmRx54VGyVTPQ==">AMUW2mXmsMtRB+3fOWwq5rpk4IO2OJy3ysFZKcq44zB9Qi29+Uf6GjEiv3he6/kjbxa4DYircJmMdFCuIbeRhOG7x2lBNadxWtZfXrReTULy3CqgeHn/tcPe1QSNAop5EGmYdSk/e89Kpt0vJHnFlORc1dteGDANkUXKMbgvgAiZMpCRUarxvu2ruBKk6tEogxoC1LPfFoJdOeHuTZ0P7VpHAYDLlXtgHfqDpCoJSfFLkVZLCb4Mqt/VHp0Ohqcy73qpVH2+SI0LkfwqQVNzEOuyw6TMj4+EOXW2GZYkFC5HAlYP25pCd6B7x2zO2IiBR8thixuLiw0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3013</Characters>
  <Application>Microsoft Office Word</Application>
  <DocSecurity>0</DocSecurity>
  <Lines>25</Lines>
  <Paragraphs>7</Paragraphs>
  <ScaleCrop>false</ScaleCrop>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Curt Wong</cp:lastModifiedBy>
  <cp:revision>3</cp:revision>
  <dcterms:created xsi:type="dcterms:W3CDTF">2023-02-10T18:10:00Z</dcterms:created>
  <dcterms:modified xsi:type="dcterms:W3CDTF">2023-02-10T18:14:00Z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